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02">
      <w:pPr>
        <w:pBdr>
          <w:bottom w:color="auto" w:space="7" w:sz="0" w:val="none"/>
        </w:pBdr>
        <w:shd w:fill="ffffff" w:val="clear"/>
        <w:spacing w:line="384.8275862068965" w:lineRule="auto"/>
        <w:rPr/>
      </w:pPr>
      <w:r w:rsidDel="00000000" w:rsidR="00000000" w:rsidRPr="00000000">
        <w:rPr>
          <w:b w:val="1"/>
          <w:rtl w:val="0"/>
        </w:rPr>
        <w:t xml:space="preserve">Post:</w:t>
      </w:r>
      <w:r w:rsidDel="00000000" w:rsidR="00000000" w:rsidRPr="00000000">
        <w:rPr>
          <w:rtl w:val="0"/>
        </w:rPr>
        <w:t xml:space="preserve"> </w:t>
      </w:r>
      <w:r w:rsidDel="00000000" w:rsidR="00000000" w:rsidRPr="00000000">
        <w:rPr>
          <w:rFonts w:ascii="Roboto" w:cs="Roboto" w:eastAsia="Roboto" w:hAnsi="Roboto"/>
          <w:sz w:val="21"/>
          <w:szCs w:val="21"/>
          <w:highlight w:val="white"/>
          <w:rtl w:val="0"/>
        </w:rPr>
        <w:t xml:space="preserve">La discriminación de género impide que las niñas se desarrollen plenamente y limita las oportunidades educativas y laborales que pueden obtener en el futuro. Más información</w:t>
      </w:r>
      <w:r w:rsidDel="00000000" w:rsidR="00000000" w:rsidRPr="00000000">
        <w:rPr>
          <w:rtl w:val="0"/>
        </w:rPr>
        <w:t xml:space="preserve">👉</w:t>
      </w:r>
      <w:hyperlink r:id="rId6">
        <w:r w:rsidDel="00000000" w:rsidR="00000000" w:rsidRPr="00000000">
          <w:rPr>
            <w:u w:val="single"/>
            <w:rtl w:val="0"/>
          </w:rPr>
          <w:t xml:space="preserve">https://www.dayofthegirlsa.org/</w:t>
        </w:r>
      </w:hyperlink>
      <w:r w:rsidDel="00000000" w:rsidR="00000000" w:rsidRPr="00000000">
        <w:rPr>
          <w:rtl w:val="0"/>
        </w:rPr>
        <w:t xml:space="preserve"> </w:t>
      </w:r>
    </w:p>
    <w:p w:rsidR="00000000" w:rsidDel="00000000" w:rsidP="00000000" w:rsidRDefault="00000000" w:rsidRPr="00000000" w14:paraId="00000003">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04">
      <w:pPr>
        <w:pBdr>
          <w:bottom w:color="auto" w:space="7" w:sz="0" w:val="none"/>
        </w:pBdr>
        <w:shd w:fill="ffffff" w:val="clear"/>
        <w:spacing w:line="384.8275862068965" w:lineRule="auto"/>
        <w:rPr/>
      </w:pPr>
      <w:r w:rsidDel="00000000" w:rsidR="00000000" w:rsidRPr="00000000">
        <w:rPr>
          <w:b w:val="1"/>
          <w:rtl w:val="0"/>
        </w:rPr>
        <w:t xml:space="preserve">Post:</w:t>
      </w:r>
      <w:r w:rsidDel="00000000" w:rsidR="00000000" w:rsidRPr="00000000">
        <w:rPr>
          <w:rtl w:val="0"/>
        </w:rPr>
        <w:t xml:space="preserve"> </w:t>
      </w:r>
      <w:r w:rsidDel="00000000" w:rsidR="00000000" w:rsidRPr="00000000">
        <w:rPr>
          <w:rFonts w:ascii="Roboto" w:cs="Roboto" w:eastAsia="Roboto" w:hAnsi="Roboto"/>
          <w:sz w:val="21"/>
          <w:szCs w:val="21"/>
          <w:highlight w:val="white"/>
          <w:rtl w:val="0"/>
        </w:rPr>
        <w:t xml:space="preserve">¿Qué estás haciendo para ayudar a las niñas en tu vida a realizar sus sueños? Toma acción</w:t>
      </w:r>
      <w:r w:rsidDel="00000000" w:rsidR="00000000" w:rsidRPr="00000000">
        <w:rPr>
          <w:rtl w:val="0"/>
        </w:rPr>
        <w:t xml:space="preserve">👉 </w:t>
      </w:r>
      <w:hyperlink r:id="rId7">
        <w:r w:rsidDel="00000000" w:rsidR="00000000" w:rsidRPr="00000000">
          <w:rPr>
            <w:u w:val="single"/>
            <w:rtl w:val="0"/>
          </w:rPr>
          <w:t xml:space="preserve">https://www.dayofthegirlsa.org/</w:t>
        </w:r>
      </w:hyperlink>
      <w:r w:rsidDel="00000000" w:rsidR="00000000" w:rsidRPr="00000000">
        <w:rPr>
          <w:rtl w:val="0"/>
        </w:rPr>
        <w:t xml:space="preserve"> </w:t>
      </w:r>
    </w:p>
    <w:p w:rsidR="00000000" w:rsidDel="00000000" w:rsidP="00000000" w:rsidRDefault="00000000" w:rsidRPr="00000000" w14:paraId="00000005">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06">
      <w:pPr>
        <w:pBdr>
          <w:bottom w:color="auto" w:space="7" w:sz="0" w:val="none"/>
        </w:pBdr>
        <w:shd w:fill="ffffff" w:val="clear"/>
        <w:spacing w:line="384.8275862068965" w:lineRule="auto"/>
        <w:rPr/>
      </w:pPr>
      <w:r w:rsidDel="00000000" w:rsidR="00000000" w:rsidRPr="00000000">
        <w:rPr>
          <w:b w:val="1"/>
          <w:rtl w:val="0"/>
        </w:rPr>
        <w:t xml:space="preserve">Post: </w:t>
      </w:r>
      <w:r w:rsidDel="00000000" w:rsidR="00000000" w:rsidRPr="00000000">
        <w:rPr>
          <w:rtl w:val="0"/>
        </w:rPr>
        <w:t xml:space="preserve">El “verdadero” empoderamiento de las niñas solo se hará realidad cuando invirtamos en modelos de programación que estén en línea con la realidad actual y preparen a nuestras niñas para  la Cuarta Revolución Industrial. </w:t>
      </w:r>
    </w:p>
    <w:p w:rsidR="00000000" w:rsidDel="00000000" w:rsidP="00000000" w:rsidRDefault="00000000" w:rsidRPr="00000000" w14:paraId="00000007">
      <w:pPr>
        <w:pBdr>
          <w:bottom w:color="auto" w:space="7" w:sz="0" w:val="none"/>
        </w:pBdr>
        <w:shd w:fill="ffffff" w:val="clear"/>
        <w:spacing w:line="384.8275862068965" w:lineRule="auto"/>
        <w:rPr/>
      </w:pPr>
      <w:r w:rsidDel="00000000" w:rsidR="00000000" w:rsidRPr="00000000">
        <w:rPr>
          <w:rFonts w:ascii="Arial Unicode MS" w:cs="Arial Unicode MS" w:eastAsia="Arial Unicode MS" w:hAnsi="Arial Unicode MS"/>
          <w:rtl w:val="0"/>
        </w:rPr>
        <w:t xml:space="preserve">✨Es hora de acabar con los prejuicios de género.✨</w:t>
      </w:r>
    </w:p>
    <w:p w:rsidR="00000000" w:rsidDel="00000000" w:rsidP="00000000" w:rsidRDefault="00000000" w:rsidRPr="00000000" w14:paraId="00000008">
      <w:pPr>
        <w:pBdr>
          <w:bottom w:color="auto" w:space="7" w:sz="0" w:val="none"/>
        </w:pBdr>
        <w:shd w:fill="ffffff" w:val="clear"/>
        <w:spacing w:line="384.8275862068965" w:lineRule="auto"/>
        <w:rPr/>
      </w:pPr>
      <w:r w:rsidDel="00000000" w:rsidR="00000000" w:rsidRPr="00000000">
        <w:rPr>
          <w:rtl w:val="0"/>
        </w:rPr>
        <w:t xml:space="preserve">💁‍♀ ️Es hora de asegurar que las niñas tengan información y servicios de salud precisos, oportunos y respetuosos.💁‍♀️</w:t>
      </w:r>
    </w:p>
    <w:p w:rsidR="00000000" w:rsidDel="00000000" w:rsidP="00000000" w:rsidRDefault="00000000" w:rsidRPr="00000000" w14:paraId="00000009">
      <w:pPr>
        <w:pBdr>
          <w:bottom w:color="auto" w:space="7" w:sz="0" w:val="none"/>
        </w:pBdr>
        <w:shd w:fill="ffffff" w:val="clear"/>
        <w:spacing w:line="384.8275862068965" w:lineRule="auto"/>
        <w:rPr/>
      </w:pPr>
      <w:r w:rsidDel="00000000" w:rsidR="00000000" w:rsidRPr="00000000">
        <w:rPr>
          <w:rtl w:val="0"/>
        </w:rPr>
        <w:t xml:space="preserve">🚀 Es hora de unirnos para eliminar divisiones de género en las áreas de la ciencia, la tecnología, la ingeniería y las matemáticas (STEM).🚀</w:t>
      </w:r>
    </w:p>
    <w:p w:rsidR="00000000" w:rsidDel="00000000" w:rsidP="00000000" w:rsidRDefault="00000000" w:rsidRPr="00000000" w14:paraId="0000000A">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0B">
      <w:pPr>
        <w:pBdr>
          <w:bottom w:color="auto" w:space="7" w:sz="0" w:val="none"/>
        </w:pBdr>
        <w:shd w:fill="ffffff" w:val="clear"/>
        <w:spacing w:line="384.8275862068965" w:lineRule="auto"/>
        <w:rPr/>
      </w:pPr>
      <w:r w:rsidDel="00000000" w:rsidR="00000000" w:rsidRPr="00000000">
        <w:rPr>
          <w:b w:val="1"/>
          <w:rtl w:val="0"/>
        </w:rPr>
        <w:t xml:space="preserve">Post: 📣</w:t>
      </w:r>
      <w:r w:rsidDel="00000000" w:rsidR="00000000" w:rsidRPr="00000000">
        <w:rPr>
          <w:rtl w:val="0"/>
        </w:rPr>
        <w:t xml:space="preserve">La VOZ de las niñas está creciendo.📣 Nuestra comunidad necesita escuchar y junto con nuestras niñas buscar soluciones que les ayuden a convertir sus sueños en realidad. </w:t>
      </w:r>
    </w:p>
    <w:p w:rsidR="00000000" w:rsidDel="00000000" w:rsidP="00000000" w:rsidRDefault="00000000" w:rsidRPr="00000000" w14:paraId="0000000C">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0D">
      <w:pPr>
        <w:pBdr>
          <w:bottom w:color="auto" w:space="7" w:sz="0" w:val="none"/>
        </w:pBdr>
        <w:shd w:fill="ffffff" w:val="clear"/>
        <w:spacing w:line="384.8275862068965" w:lineRule="auto"/>
        <w:rPr/>
      </w:pPr>
      <w:r w:rsidDel="00000000" w:rsidR="00000000" w:rsidRPr="00000000">
        <w:rPr>
          <w:b w:val="1"/>
          <w:rtl w:val="0"/>
        </w:rPr>
        <w:t xml:space="preserve">Post:</w:t>
      </w:r>
      <w:r w:rsidDel="00000000" w:rsidR="00000000" w:rsidRPr="00000000">
        <w:rPr>
          <w:rtl w:val="0"/>
        </w:rPr>
        <w:t xml:space="preserve"> </w:t>
      </w:r>
      <w:r w:rsidDel="00000000" w:rsidR="00000000" w:rsidRPr="00000000">
        <w:rPr>
          <w:rFonts w:ascii="Roboto" w:cs="Roboto" w:eastAsia="Roboto" w:hAnsi="Roboto"/>
          <w:sz w:val="21"/>
          <w:szCs w:val="21"/>
          <w:highlight w:val="white"/>
          <w:rtl w:val="0"/>
        </w:rPr>
        <w:t xml:space="preserve">Las niñas adolescentes corren un mayor riesgo de sufrir trastornos depresivos y tienen más probabilidades que los niños de que se les diagnostique una depresión clínica. Mundialmente, el suicidio entre las niñas de 15 a 19 años es la segunda causa de muerte, únicamente rebasada por las enfermedades maternas.📣 Ayúdanos a correr la voz 📣</w:t>
      </w:r>
      <w:hyperlink r:id="rId8">
        <w:r w:rsidDel="00000000" w:rsidR="00000000" w:rsidRPr="00000000">
          <w:rPr>
            <w:u w:val="single"/>
            <w:rtl w:val="0"/>
          </w:rPr>
          <w:t xml:space="preserve">https://www.dayofthegirlsa.org/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Bdr>
          <w:bottom w:color="auto" w:space="7" w:sz="0" w:val="none"/>
        </w:pBdr>
        <w:shd w:fill="ffffff" w:val="clear"/>
        <w:spacing w:line="384.8275862068965" w:lineRule="auto"/>
        <w:rPr>
          <w:b w:val="1"/>
        </w:rPr>
      </w:pPr>
      <w:r w:rsidDel="00000000" w:rsidR="00000000" w:rsidRPr="00000000">
        <w:rPr>
          <w:rtl w:val="0"/>
        </w:rPr>
      </w:r>
    </w:p>
    <w:p w:rsidR="00000000" w:rsidDel="00000000" w:rsidP="00000000" w:rsidRDefault="00000000" w:rsidRPr="00000000" w14:paraId="0000000F">
      <w:pPr>
        <w:pBdr>
          <w:bottom w:color="auto" w:space="7" w:sz="0" w:val="none"/>
        </w:pBdr>
        <w:shd w:fill="ffffff" w:val="clear"/>
        <w:spacing w:line="384.8275862068965" w:lineRule="auto"/>
        <w:rPr>
          <w:b w:val="1"/>
        </w:rPr>
      </w:pPr>
      <w:r w:rsidDel="00000000" w:rsidR="00000000" w:rsidRPr="00000000">
        <w:rPr>
          <w:rtl w:val="0"/>
        </w:rPr>
      </w:r>
    </w:p>
    <w:p w:rsidR="00000000" w:rsidDel="00000000" w:rsidP="00000000" w:rsidRDefault="00000000" w:rsidRPr="00000000" w14:paraId="00000010">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11">
      <w:pPr>
        <w:pBdr>
          <w:bottom w:color="auto" w:space="7" w:sz="0" w:val="none"/>
        </w:pBdr>
        <w:shd w:fill="ffffff" w:val="clear"/>
        <w:spacing w:line="384.8275862068965" w:lineRule="auto"/>
        <w:rPr>
          <w:i w:val="1"/>
        </w:rPr>
      </w:pPr>
      <w:r w:rsidDel="00000000" w:rsidR="00000000" w:rsidRPr="00000000">
        <w:rPr>
          <w:rtl w:val="0"/>
        </w:rPr>
      </w:r>
    </w:p>
    <w:p w:rsidR="00000000" w:rsidDel="00000000" w:rsidP="00000000" w:rsidRDefault="00000000" w:rsidRPr="00000000" w14:paraId="00000012">
      <w:pPr>
        <w:pBdr>
          <w:bottom w:color="auto" w:space="7" w:sz="0" w:val="none"/>
        </w:pBdr>
        <w:shd w:fill="ffffff" w:val="clear"/>
        <w:spacing w:line="384.8275862068965" w:lineRule="auto"/>
        <w:rPr>
          <w:i w:val="1"/>
        </w:rPr>
      </w:pPr>
      <w:r w:rsidDel="00000000" w:rsidR="00000000" w:rsidRPr="00000000">
        <w:rPr>
          <w:b w:val="1"/>
          <w:rtl w:val="0"/>
        </w:rPr>
        <w:t xml:space="preserve">Post: ❗💁‍♀️</w:t>
      </w:r>
      <w:r w:rsidDel="00000000" w:rsidR="00000000" w:rsidRPr="00000000">
        <w:rPr>
          <w:rFonts w:ascii="Roboto" w:cs="Roboto" w:eastAsia="Roboto" w:hAnsi="Roboto"/>
          <w:sz w:val="21"/>
          <w:szCs w:val="21"/>
          <w:shd w:fill="fee481" w:val="clear"/>
          <w:rtl w:val="0"/>
        </w:rPr>
        <w:t xml:space="preserve">"</w:t>
      </w:r>
      <w:r w:rsidDel="00000000" w:rsidR="00000000" w:rsidRPr="00000000">
        <w:rPr>
          <w:rFonts w:ascii="Roboto" w:cs="Roboto" w:eastAsia="Roboto" w:hAnsi="Roboto"/>
          <w:sz w:val="21"/>
          <w:szCs w:val="21"/>
          <w:highlight w:val="white"/>
          <w:rtl w:val="0"/>
        </w:rPr>
        <w:t xml:space="preserve">Las niñas son capaces, danos la oportunidad de mostrarte"</w:t>
      </w:r>
      <w:r w:rsidDel="00000000" w:rsidR="00000000" w:rsidRPr="00000000">
        <w:rPr>
          <w:rFonts w:ascii="Roboto" w:cs="Roboto" w:eastAsia="Roboto" w:hAnsi="Roboto"/>
          <w:sz w:val="21"/>
          <w:szCs w:val="21"/>
          <w:rtl w:val="0"/>
        </w:rPr>
        <w:t xml:space="preserve">❗💁</w:t>
      </w:r>
      <w:r w:rsidDel="00000000" w:rsidR="00000000" w:rsidRPr="00000000">
        <w:rPr>
          <w:rFonts w:ascii="Roboto" w:cs="Roboto" w:eastAsia="Roboto" w:hAnsi="Roboto"/>
          <w:sz w:val="21"/>
          <w:szCs w:val="21"/>
          <w:highlight w:val="white"/>
          <w:rtl w:val="0"/>
        </w:rPr>
        <w:t xml:space="preserve">‍</w:t>
      </w:r>
      <w:r w:rsidDel="00000000" w:rsidR="00000000" w:rsidRPr="00000000">
        <w:rPr>
          <w:rFonts w:ascii="Roboto" w:cs="Roboto" w:eastAsia="Roboto" w:hAnsi="Roboto"/>
          <w:sz w:val="21"/>
          <w:szCs w:val="21"/>
          <w:rtl w:val="0"/>
        </w:rPr>
        <w:t xml:space="preserve">♀️</w:t>
      </w:r>
      <w:r w:rsidDel="00000000" w:rsidR="00000000" w:rsidRPr="00000000">
        <w:rPr>
          <w:rFonts w:ascii="Roboto" w:cs="Roboto" w:eastAsia="Roboto" w:hAnsi="Roboto"/>
          <w:sz w:val="21"/>
          <w:szCs w:val="21"/>
          <w:highlight w:val="white"/>
          <w:rtl w:val="0"/>
        </w:rPr>
        <w:t xml:space="preserve"> Las bajas expectativas y la falta de mujeres emprendedoras para inspirarnos son barreras que impiden nuestro desarrollo de habilidades digitales, en las ciencias, tecnología, ingeniería y matemáticas (</w:t>
      </w:r>
      <w:r w:rsidDel="00000000" w:rsidR="00000000" w:rsidRPr="00000000">
        <w:rPr>
          <w:rFonts w:ascii="Roboto" w:cs="Roboto" w:eastAsia="Roboto" w:hAnsi="Roboto"/>
          <w:sz w:val="21"/>
          <w:szCs w:val="21"/>
          <w:rtl w:val="0"/>
        </w:rPr>
        <w:t xml:space="preserve">STEM</w:t>
      </w:r>
      <w:r w:rsidDel="00000000" w:rsidR="00000000" w:rsidRPr="00000000">
        <w:rPr>
          <w:rFonts w:ascii="Roboto" w:cs="Roboto" w:eastAsia="Roboto" w:hAnsi="Roboto"/>
          <w:sz w:val="21"/>
          <w:szCs w:val="21"/>
          <w:highlight w:val="white"/>
          <w:rtl w:val="0"/>
        </w:rPr>
        <w:t xml:space="preserve">). Nosotras queremos ser parte y líderes en la Cuarta Revolución Industrial. Ayuda a que las niñas desarrollen habilidades para ser innovadoras y resolver problemas, aprende más</w:t>
      </w:r>
      <w:r w:rsidDel="00000000" w:rsidR="00000000" w:rsidRPr="00000000">
        <w:rPr>
          <w:rtl w:val="0"/>
        </w:rPr>
        <w:t xml:space="preserve">👉 </w:t>
      </w:r>
      <w:hyperlink r:id="rId9">
        <w:r w:rsidDel="00000000" w:rsidR="00000000" w:rsidRPr="00000000">
          <w:rPr>
            <w:i w:val="1"/>
            <w:u w:val="single"/>
            <w:rtl w:val="0"/>
          </w:rPr>
          <w:t xml:space="preserve">https://www.dayofthegirlsa.org/</w:t>
        </w:r>
      </w:hyperlink>
      <w:r w:rsidDel="00000000" w:rsidR="00000000" w:rsidRPr="00000000">
        <w:rPr>
          <w:i w:val="1"/>
          <w:rtl w:val="0"/>
        </w:rPr>
        <w:t xml:space="preserve"> </w:t>
      </w:r>
    </w:p>
    <w:p w:rsidR="00000000" w:rsidDel="00000000" w:rsidP="00000000" w:rsidRDefault="00000000" w:rsidRPr="00000000" w14:paraId="00000013">
      <w:pPr>
        <w:pBdr>
          <w:bottom w:color="auto" w:space="7" w:sz="0" w:val="none"/>
        </w:pBdr>
        <w:shd w:fill="ffffff" w:val="clear"/>
        <w:spacing w:line="384.8275862068965" w:lineRule="auto"/>
        <w:rPr>
          <w:i w:val="1"/>
        </w:rPr>
      </w:pPr>
      <w:r w:rsidDel="00000000" w:rsidR="00000000" w:rsidRPr="00000000">
        <w:rPr>
          <w:rtl w:val="0"/>
        </w:rPr>
      </w:r>
    </w:p>
    <w:p w:rsidR="00000000" w:rsidDel="00000000" w:rsidP="00000000" w:rsidRDefault="00000000" w:rsidRPr="00000000" w14:paraId="00000014">
      <w:pPr>
        <w:pBdr>
          <w:bottom w:color="auto" w:space="7" w:sz="0" w:val="none"/>
        </w:pBdr>
        <w:shd w:fill="ffffff" w:val="clear"/>
        <w:spacing w:line="384.8275862068965" w:lineRule="auto"/>
        <w:rPr/>
      </w:pPr>
      <w:r w:rsidDel="00000000" w:rsidR="00000000" w:rsidRPr="00000000">
        <w:rPr>
          <w:b w:val="1"/>
          <w:rtl w:val="0"/>
        </w:rPr>
        <w:t xml:space="preserve">Post: </w:t>
      </w:r>
      <w:r w:rsidDel="00000000" w:rsidR="00000000" w:rsidRPr="00000000">
        <w:rPr>
          <w:rtl w:val="0"/>
        </w:rPr>
        <w:t xml:space="preserve">A las niñas se les suelen asignar más tareas domésticas que a los niños. Esto se debe a las normas de género que consideran las responsabilidades domésticas como el trabajo de las mujeres. Las tareas domésticas son una parte normal de la vida familiar, sin embargo, es la cantidad de tiempo dedicado a los quehaceres domésticos lo que puede reducir las oportunidades de las niñas de disfrutar de su infancia, como el jugar y centrarse en su educación. Los tipos de tareas que las niñas suelen realizar, como cocinar🌮, limpiar🧹 y cuidar de los demás🤱, sientan las bases para que las niñas asuman un nivel desproporcionado de responsabilidad lo que limita su capacidad para entrar y avanzar en el mercado laboral.</w:t>
      </w:r>
    </w:p>
    <w:p w:rsidR="00000000" w:rsidDel="00000000" w:rsidP="00000000" w:rsidRDefault="00000000" w:rsidRPr="00000000" w14:paraId="00000015">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16">
      <w:pPr>
        <w:pBdr>
          <w:bottom w:color="auto" w:space="7" w:sz="0" w:val="none"/>
        </w:pBdr>
        <w:shd w:fill="ffffff" w:val="clear"/>
        <w:spacing w:line="384.8275862068965" w:lineRule="auto"/>
        <w:rPr/>
      </w:pPr>
      <w:r w:rsidDel="00000000" w:rsidR="00000000" w:rsidRPr="00000000">
        <w:rPr>
          <w:b w:val="1"/>
          <w:rtl w:val="0"/>
        </w:rPr>
        <w:t xml:space="preserve">Post: </w:t>
      </w:r>
      <w:r w:rsidDel="00000000" w:rsidR="00000000" w:rsidRPr="00000000">
        <w:rPr>
          <w:rFonts w:ascii="Roboto" w:cs="Roboto" w:eastAsia="Roboto" w:hAnsi="Roboto"/>
          <w:sz w:val="21"/>
          <w:szCs w:val="21"/>
          <w:highlight w:val="white"/>
          <w:rtl w:val="0"/>
        </w:rPr>
        <w:t xml:space="preserve">Este año, </w:t>
      </w:r>
      <w:r w:rsidDel="00000000" w:rsidR="00000000" w:rsidRPr="00000000">
        <w:rPr>
          <w:rFonts w:ascii="Roboto" w:cs="Roboto" w:eastAsia="Roboto" w:hAnsi="Roboto"/>
          <w:sz w:val="21"/>
          <w:szCs w:val="21"/>
          <w:rtl w:val="0"/>
        </w:rPr>
        <w:t xml:space="preserve">🎉celebramos</w:t>
      </w:r>
      <w:r w:rsidDel="00000000" w:rsidR="00000000" w:rsidRPr="00000000">
        <w:rPr>
          <w:rFonts w:ascii="Roboto" w:cs="Roboto" w:eastAsia="Roboto" w:hAnsi="Roboto"/>
          <w:sz w:val="21"/>
          <w:szCs w:val="21"/>
          <w:highlight w:val="white"/>
          <w:rtl w:val="0"/>
        </w:rPr>
        <w:t xml:space="preserve"> el 100 aniversario del derecho al voto de las mujeres</w:t>
      </w:r>
      <w:r w:rsidDel="00000000" w:rsidR="00000000" w:rsidRPr="00000000">
        <w:rPr>
          <w:rFonts w:ascii="Roboto" w:cs="Roboto" w:eastAsia="Roboto" w:hAnsi="Roboto"/>
          <w:sz w:val="21"/>
          <w:szCs w:val="21"/>
          <w:shd w:fill="fee481" w:val="clear"/>
          <w:rtl w:val="0"/>
        </w:rPr>
        <w:t xml:space="preserve">,🎉</w:t>
      </w:r>
      <w:r w:rsidDel="00000000" w:rsidR="00000000" w:rsidRPr="00000000">
        <w:rPr>
          <w:rFonts w:ascii="Roboto" w:cs="Roboto" w:eastAsia="Roboto" w:hAnsi="Roboto"/>
          <w:sz w:val="21"/>
          <w:szCs w:val="21"/>
          <w:highlight w:val="white"/>
          <w:rtl w:val="0"/>
        </w:rPr>
        <w:t xml:space="preserve"> pero la lucha no a </w:t>
      </w:r>
      <w:r w:rsidDel="00000000" w:rsidR="00000000" w:rsidRPr="00000000">
        <w:rPr>
          <w:rFonts w:ascii="Arial Unicode MS" w:cs="Arial Unicode MS" w:eastAsia="Arial Unicode MS" w:hAnsi="Arial Unicode MS"/>
          <w:sz w:val="21"/>
          <w:szCs w:val="21"/>
          <w:rtl w:val="0"/>
        </w:rPr>
        <w:t xml:space="preserve">terminado❗</w:t>
      </w:r>
      <w:r w:rsidDel="00000000" w:rsidR="00000000" w:rsidRPr="00000000">
        <w:rPr>
          <w:rFonts w:ascii="Roboto" w:cs="Roboto" w:eastAsia="Roboto" w:hAnsi="Roboto"/>
          <w:sz w:val="21"/>
          <w:szCs w:val="21"/>
          <w:highlight w:val="white"/>
          <w:rtl w:val="0"/>
        </w:rPr>
        <w:t xml:space="preserve"> Los próximos 100 años, tenemos que ser proactivos. Como comunidad necesitamos asegurarnos de que nuestras niñas tengan un futuro igualitario sin importar su género o raza. Aprende más</w:t>
      </w:r>
      <w:r w:rsidDel="00000000" w:rsidR="00000000" w:rsidRPr="00000000">
        <w:rPr>
          <w:rtl w:val="0"/>
        </w:rPr>
        <w:t xml:space="preserve">👉 </w:t>
      </w:r>
      <w:hyperlink r:id="rId10">
        <w:r w:rsidDel="00000000" w:rsidR="00000000" w:rsidRPr="00000000">
          <w:rPr>
            <w:u w:val="single"/>
            <w:rtl w:val="0"/>
          </w:rPr>
          <w:t xml:space="preserve">https://www.dayofthegirlsa.org/</w:t>
        </w:r>
      </w:hyperlink>
      <w:r w:rsidDel="00000000" w:rsidR="00000000" w:rsidRPr="00000000">
        <w:rPr>
          <w:rtl w:val="0"/>
        </w:rPr>
        <w:t xml:space="preserve"> </w:t>
      </w:r>
    </w:p>
    <w:p w:rsidR="00000000" w:rsidDel="00000000" w:rsidP="00000000" w:rsidRDefault="00000000" w:rsidRPr="00000000" w14:paraId="00000017">
      <w:pPr>
        <w:pBdr>
          <w:bottom w:color="auto" w:space="7" w:sz="0" w:val="none"/>
        </w:pBdr>
        <w:shd w:fill="ffffff" w:val="clear"/>
        <w:spacing w:line="384.8275862068965" w:lineRule="auto"/>
        <w:rPr>
          <w:b w:val="1"/>
        </w:rPr>
      </w:pPr>
      <w:r w:rsidDel="00000000" w:rsidR="00000000" w:rsidRPr="00000000">
        <w:rPr>
          <w:rtl w:val="0"/>
        </w:rPr>
      </w:r>
    </w:p>
    <w:p w:rsidR="00000000" w:rsidDel="00000000" w:rsidP="00000000" w:rsidRDefault="00000000" w:rsidRPr="00000000" w14:paraId="00000018">
      <w:pPr>
        <w:pBdr>
          <w:bottom w:color="auto" w:space="7" w:sz="0" w:val="none"/>
        </w:pBdr>
        <w:shd w:fill="ffffff" w:val="clear"/>
        <w:spacing w:line="384.8275862068965" w:lineRule="auto"/>
        <w:rPr>
          <w:highlight w:val="white"/>
        </w:rPr>
      </w:pPr>
      <w:r w:rsidDel="00000000" w:rsidR="00000000" w:rsidRPr="00000000">
        <w:rPr>
          <w:b w:val="1"/>
          <w:rtl w:val="0"/>
        </w:rPr>
        <w:t xml:space="preserve">Post: ⚙</w:t>
      </w:r>
      <w:r w:rsidDel="00000000" w:rsidR="00000000" w:rsidRPr="00000000">
        <w:rPr>
          <w:rtl w:val="0"/>
        </w:rPr>
        <w:t xml:space="preserve">Una vez que las niñas obtengan las herramientas y el espacio para formar parte de los procesos y toma de decisiones que afectan a sus vidas, ellas estarán bien equipadas para dar forma al mundo que las rodea.⚙ Todo lo que necesitan son las herramientas y la oportunidad!✅ Empieza por llevarlas contigo a votar y ✅enséñales cómo aprender más sobre su ciudad al escuchar las juntas del consejo. 👉</w:t>
      </w:r>
      <w:r w:rsidDel="00000000" w:rsidR="00000000" w:rsidRPr="00000000">
        <w:rPr>
          <w:highlight w:val="white"/>
          <w:rtl w:val="0"/>
        </w:rPr>
        <w:t xml:space="preserve">Las reuniones del Consejo de la Ciudad en español están disponibles en </w:t>
      </w:r>
      <w:hyperlink r:id="rId11">
        <w:r w:rsidDel="00000000" w:rsidR="00000000" w:rsidRPr="00000000">
          <w:rPr>
            <w:highlight w:val="white"/>
            <w:u w:val="single"/>
            <w:rtl w:val="0"/>
          </w:rPr>
          <w:t xml:space="preserve">https://www.sanantonio.gov/TVSA/liveontheweb#267051304-archived-council-meetings</w:t>
        </w:r>
      </w:hyperlink>
      <w:r w:rsidDel="00000000" w:rsidR="00000000" w:rsidRPr="00000000">
        <w:rPr>
          <w:highlight w:val="white"/>
          <w:rtl w:val="0"/>
        </w:rPr>
        <w:t xml:space="preserve"> bajo Juntas del Consejo de la Ciudad.</w:t>
      </w:r>
    </w:p>
    <w:p w:rsidR="00000000" w:rsidDel="00000000" w:rsidP="00000000" w:rsidRDefault="00000000" w:rsidRPr="00000000" w14:paraId="00000019">
      <w:pPr>
        <w:pBdr>
          <w:bottom w:color="auto" w:space="7" w:sz="0" w:val="none"/>
        </w:pBdr>
        <w:shd w:fill="ffffff" w:val="clear"/>
        <w:spacing w:line="384.8275862068965" w:lineRule="auto"/>
        <w:rPr/>
      </w:pPr>
      <w:r w:rsidDel="00000000" w:rsidR="00000000" w:rsidRPr="00000000">
        <w:rPr>
          <w:rtl w:val="0"/>
        </w:rPr>
      </w:r>
    </w:p>
    <w:p w:rsidR="00000000" w:rsidDel="00000000" w:rsidP="00000000" w:rsidRDefault="00000000" w:rsidRPr="00000000" w14:paraId="0000001A">
      <w:pPr>
        <w:pBdr>
          <w:bottom w:color="auto" w:space="7" w:sz="0" w:val="none"/>
        </w:pBdr>
        <w:shd w:fill="ffffff" w:val="clear"/>
        <w:spacing w:line="384.8275862068965" w:lineRule="auto"/>
        <w:rPr/>
      </w:pPr>
      <w:r w:rsidDel="00000000" w:rsidR="00000000" w:rsidRPr="00000000">
        <w:rPr>
          <w:b w:val="1"/>
          <w:rtl w:val="0"/>
        </w:rPr>
        <w:t xml:space="preserve">Post: </w:t>
      </w:r>
      <w:r w:rsidDel="00000000" w:rsidR="00000000" w:rsidRPr="00000000">
        <w:rPr>
          <w:rtl w:val="0"/>
        </w:rPr>
        <w:t xml:space="preserve">El empoderamiento de las niñas requerirá que toda la comunidad de San Antonio y del condado de Bexar se reúna y amplíe las oportunidades donde las niñas:</w:t>
      </w:r>
    </w:p>
    <w:p w:rsidR="00000000" w:rsidDel="00000000" w:rsidP="00000000" w:rsidRDefault="00000000" w:rsidRPr="00000000" w14:paraId="0000001B">
      <w:pPr>
        <w:numPr>
          <w:ilvl w:val="0"/>
          <w:numId w:val="1"/>
        </w:numPr>
        <w:pBdr>
          <w:bottom w:color="auto" w:space="7" w:sz="0" w:val="none"/>
        </w:pBdr>
        <w:shd w:fill="ffffff" w:val="clear"/>
        <w:spacing w:line="384.8275862068965" w:lineRule="auto"/>
        <w:ind w:left="720" w:hanging="360"/>
        <w:rPr/>
      </w:pPr>
      <w:r w:rsidDel="00000000" w:rsidR="00000000" w:rsidRPr="00000000">
        <w:rPr>
          <w:rtl w:val="0"/>
        </w:rPr>
        <w:t xml:space="preserve">🙋‍♀️Son las creadoras del cambio</w:t>
      </w:r>
    </w:p>
    <w:p w:rsidR="00000000" w:rsidDel="00000000" w:rsidP="00000000" w:rsidRDefault="00000000" w:rsidRPr="00000000" w14:paraId="0000001C">
      <w:pPr>
        <w:numPr>
          <w:ilvl w:val="0"/>
          <w:numId w:val="1"/>
        </w:numPr>
        <w:pBdr>
          <w:bottom w:color="auto" w:space="7" w:sz="0" w:val="none"/>
        </w:pBdr>
        <w:shd w:fill="ffffff" w:val="clear"/>
        <w:spacing w:line="384.8275862068965" w:lineRule="auto"/>
        <w:ind w:left="720" w:hanging="360"/>
        <w:rPr/>
      </w:pPr>
      <w:r w:rsidDel="00000000" w:rsidR="00000000" w:rsidRPr="00000000">
        <w:rPr>
          <w:rtl w:val="0"/>
        </w:rPr>
        <w:t xml:space="preserve">🙋‍♀️Expresan sus opiniones </w:t>
      </w:r>
    </w:p>
    <w:p w:rsidR="00000000" w:rsidDel="00000000" w:rsidP="00000000" w:rsidRDefault="00000000" w:rsidRPr="00000000" w14:paraId="0000001D">
      <w:pPr>
        <w:numPr>
          <w:ilvl w:val="0"/>
          <w:numId w:val="1"/>
        </w:numPr>
        <w:pBdr>
          <w:bottom w:color="auto" w:space="7" w:sz="0" w:val="none"/>
        </w:pBdr>
        <w:shd w:fill="ffffff" w:val="clear"/>
        <w:spacing w:line="384.8275862068965" w:lineRule="auto"/>
        <w:ind w:left="720" w:hanging="360"/>
        <w:rPr/>
      </w:pPr>
      <w:r w:rsidDel="00000000" w:rsidR="00000000" w:rsidRPr="00000000">
        <w:rPr>
          <w:rtl w:val="0"/>
        </w:rPr>
        <w:t xml:space="preserve">🙋‍♀️Son parte de procesos políticos sobre cualquier decisión que se relacione con sus cuerpos, su educación, su carrera y su futuro.</w:t>
      </w:r>
    </w:p>
    <w:p w:rsidR="00000000" w:rsidDel="00000000" w:rsidP="00000000" w:rsidRDefault="00000000" w:rsidRPr="00000000" w14:paraId="0000001E">
      <w:pPr>
        <w:pBdr>
          <w:bottom w:color="auto" w:space="7" w:sz="0" w:val="none"/>
        </w:pBdr>
        <w:shd w:fill="ffffff" w:val="clear"/>
        <w:spacing w:line="384.8275862068965" w:lineRule="auto"/>
        <w:ind w:left="0" w:firstLine="0"/>
        <w:rPr/>
      </w:pPr>
      <w:hyperlink r:id="rId12">
        <w:r w:rsidDel="00000000" w:rsidR="00000000" w:rsidRPr="00000000">
          <w:rPr>
            <w:u w:val="single"/>
            <w:rtl w:val="0"/>
          </w:rPr>
          <w:t xml:space="preserve">https://www.dayofthegirlsa.org/</w:t>
        </w:r>
      </w:hyperlink>
      <w:r w:rsidDel="00000000" w:rsidR="00000000" w:rsidRPr="00000000">
        <w:rPr>
          <w:rtl w:val="0"/>
        </w:rPr>
        <w:t xml:space="preserve">  </w:t>
      </w:r>
    </w:p>
    <w:p w:rsidR="00000000" w:rsidDel="00000000" w:rsidP="00000000" w:rsidRDefault="00000000" w:rsidRPr="00000000" w14:paraId="0000001F">
      <w:pPr>
        <w:pBdr>
          <w:bottom w:color="auto" w:space="7" w:sz="0" w:val="none"/>
        </w:pBdr>
        <w:shd w:fill="ffffff" w:val="clear"/>
        <w:spacing w:line="384.8275862068965" w:lineRule="auto"/>
        <w:rPr>
          <w:color w:val="333333"/>
        </w:rPr>
      </w:pPr>
      <w:r w:rsidDel="00000000" w:rsidR="00000000" w:rsidRPr="00000000">
        <w:rPr>
          <w:rtl w:val="0"/>
        </w:rPr>
      </w:r>
    </w:p>
    <w:p w:rsidR="00000000" w:rsidDel="00000000" w:rsidP="00000000" w:rsidRDefault="00000000" w:rsidRPr="00000000" w14:paraId="00000020">
      <w:pPr>
        <w:pBdr>
          <w:bottom w:color="auto" w:space="7" w:sz="0" w:val="none"/>
        </w:pBdr>
        <w:shd w:fill="ffffff" w:val="clear"/>
        <w:spacing w:line="384.8275862068965" w:lineRule="auto"/>
        <w:rPr>
          <w:color w:val="333333"/>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Style w:val="Heading1"/>
      <w:keepNext w:val="0"/>
      <w:keepLines w:val="0"/>
      <w:shd w:fill="ffffff" w:val="clear"/>
      <w:spacing w:after="140" w:before="0" w:line="285.71428571428567" w:lineRule="auto"/>
      <w:jc w:val="center"/>
      <w:rPr>
        <w:b w:val="1"/>
        <w:sz w:val="28"/>
        <w:szCs w:val="28"/>
      </w:rPr>
    </w:pPr>
    <w:bookmarkStart w:colFirst="0" w:colLast="0" w:name="_8rad7ph39ep2" w:id="0"/>
    <w:bookmarkEnd w:id="0"/>
    <w:r w:rsidDel="00000000" w:rsidR="00000000" w:rsidRPr="00000000">
      <w:rPr>
        <w:rFonts w:ascii="Roboto" w:cs="Roboto" w:eastAsia="Roboto" w:hAnsi="Roboto"/>
        <w:color w:val="333333"/>
        <w:sz w:val="63"/>
        <w:szCs w:val="63"/>
        <w:rtl w:val="0"/>
      </w:rPr>
      <w:t xml:space="preserve">Mensajes para Redes Sociales</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8"/>
        <w:szCs w:val="28"/>
        <w:rtl w:val="0"/>
      </w:rPr>
      <w:t xml:space="preserve">Oct. 1 - 11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Todas las plataformas digitales</w:t>
    </w:r>
    <w:r w:rsidDel="00000000" w:rsidR="00000000" w:rsidRPr="00000000">
      <w:rPr>
        <w:rtl w:val="0"/>
      </w:rPr>
    </w:r>
  </w:p>
  <w:p w:rsidR="00000000" w:rsidDel="00000000" w:rsidP="00000000" w:rsidRDefault="00000000" w:rsidRPr="00000000" w14:paraId="00000025">
    <w:pPr>
      <w:rPr/>
    </w:pPr>
    <w:r w:rsidDel="00000000" w:rsidR="00000000" w:rsidRPr="00000000">
      <w:rPr>
        <w:b w:val="1"/>
        <w:sz w:val="24"/>
        <w:szCs w:val="24"/>
        <w:rtl w:val="0"/>
      </w:rPr>
      <w:t xml:space="preserve">Hashtags:</w:t>
    </w:r>
    <w:r w:rsidDel="00000000" w:rsidR="00000000" w:rsidRPr="00000000">
      <w:rPr>
        <w:sz w:val="24"/>
        <w:szCs w:val="24"/>
        <w:rtl w:val="0"/>
      </w:rPr>
      <w:t xml:space="preserve"> #PorElla #DiaDeLaNinaSA</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nantonio.gov/TVSA/liveontheweb#267051304-archived-council-meetings" TargetMode="External"/><Relationship Id="rId10" Type="http://schemas.openxmlformats.org/officeDocument/2006/relationships/hyperlink" Target="https://www.dayofthegirlsa.org/" TargetMode="External"/><Relationship Id="rId13" Type="http://schemas.openxmlformats.org/officeDocument/2006/relationships/header" Target="header1.xml"/><Relationship Id="rId12" Type="http://schemas.openxmlformats.org/officeDocument/2006/relationships/hyperlink" Target="https://www.dayofthegirls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yofthegirlsa.org/" TargetMode="External"/><Relationship Id="rId5" Type="http://schemas.openxmlformats.org/officeDocument/2006/relationships/styles" Target="styles.xml"/><Relationship Id="rId6" Type="http://schemas.openxmlformats.org/officeDocument/2006/relationships/hyperlink" Target="https://www.dayofthegirlsa.org/" TargetMode="External"/><Relationship Id="rId7" Type="http://schemas.openxmlformats.org/officeDocument/2006/relationships/hyperlink" Target="https://www.dayofthegirlsa.org/" TargetMode="External"/><Relationship Id="rId8" Type="http://schemas.openxmlformats.org/officeDocument/2006/relationships/hyperlink" Target="https://www.dayofthegirl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